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45ED" w:rsidRPr="004E45ED">
        <w:rPr>
          <w:rFonts w:ascii="GHEA Grapalat" w:hAnsi="GHEA Grapalat" w:cs="Sylfaen"/>
          <w:sz w:val="24"/>
          <w:szCs w:val="24"/>
        </w:rPr>
        <w:t>2</w:t>
      </w:r>
      <w:r w:rsidR="00A24361" w:rsidRPr="00A24361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A24361" w:rsidRPr="00A24361">
        <w:rPr>
          <w:rFonts w:ascii="GHEA Grapalat" w:hAnsi="GHEA Grapalat" w:cs="Sylfaen"/>
          <w:sz w:val="24"/>
          <w:szCs w:val="24"/>
        </w:rPr>
        <w:t>6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24361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A24361">
        <w:rPr>
          <w:rFonts w:ascii="GHEA Grapalat" w:hAnsi="GHEA Grapalat" w:cs="Sylfaen"/>
          <w:sz w:val="24"/>
          <w:szCs w:val="24"/>
          <w:lang w:val="hy-AM"/>
        </w:rPr>
        <w:t>Շիրակի տարածաշրջանային պետական քոլեջ»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A24361">
        <w:rPr>
          <w:rFonts w:ascii="GHEA Grapalat" w:hAnsi="GHEA Grapalat" w:cs="Sylfaen"/>
          <w:sz w:val="24"/>
          <w:szCs w:val="24"/>
          <w:lang w:val="hy-AM"/>
        </w:rPr>
        <w:t>ՊՈԱԿ</w:t>
      </w:r>
    </w:p>
    <w:p w:rsidR="00686247" w:rsidRPr="00A24361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24361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:rsidR="006E32A9" w:rsidRPr="00A24361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A24361">
        <w:rPr>
          <w:rFonts w:ascii="GHEA Grapalat" w:hAnsi="GHEA Grapalat" w:cs="Sylfaen"/>
          <w:sz w:val="24"/>
          <w:szCs w:val="24"/>
          <w:lang w:val="hy-AM"/>
        </w:rPr>
        <w:t>ԱՍՀՆ-ԳՀԾՁԲ-18/51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24361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7274"/>
      </w:tblGrid>
      <w:tr w:rsidR="004E45ED" w:rsidRPr="00A24361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A24361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A24361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</w:tbl>
    <w:p w:rsidR="004E45ED" w:rsidRPr="00A24361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E45ED" w:rsidRPr="00A2436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198</cp:revision>
  <cp:lastPrinted>2018-12-27T14:14:00Z</cp:lastPrinted>
  <dcterms:created xsi:type="dcterms:W3CDTF">2016-04-19T09:12:00Z</dcterms:created>
  <dcterms:modified xsi:type="dcterms:W3CDTF">2018-12-27T14:14:00Z</dcterms:modified>
</cp:coreProperties>
</file>